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ind w:left="-567" w:right="-716" w:firstLine="0"/>
        <w:rPr>
          <w:rFonts w:ascii="Arial" w:cs="Arial" w:eastAsia="Arial" w:hAnsi="Arial"/>
          <w:sz w:val="32"/>
          <w:szCs w:val="32"/>
        </w:rPr>
      </w:pPr>
      <w:r w:rsidDel="00000000" w:rsidR="00000000" w:rsidRPr="00000000">
        <w:rPr>
          <w:rFonts w:ascii="Arial" w:cs="Arial" w:eastAsia="Arial" w:hAnsi="Arial"/>
          <w:sz w:val="32"/>
          <w:szCs w:val="32"/>
          <w:rtl w:val="0"/>
        </w:rPr>
        <w:t xml:space="preserve">FRIENDS OF THE WORLD CUP OF WRESTLING SOCIETY</w:t>
      </w:r>
    </w:p>
    <w:p w:rsidR="00000000" w:rsidDel="00000000" w:rsidP="00000000" w:rsidRDefault="00000000" w:rsidRPr="00000000" w14:paraId="00000002">
      <w:pPr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2025 Annual General Meeting Minutes</w:t>
      </w:r>
    </w:p>
    <w:p w:rsidR="00000000" w:rsidDel="00000000" w:rsidP="00000000" w:rsidRDefault="00000000" w:rsidRPr="00000000" w14:paraId="00000003">
      <w:pPr>
        <w:jc w:val="center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Papaschase Room, University Club, University of Alberta</w:t>
      </w:r>
    </w:p>
    <w:p w:rsidR="00000000" w:rsidDel="00000000" w:rsidP="00000000" w:rsidRDefault="00000000" w:rsidRPr="00000000" w14:paraId="00000004">
      <w:pPr>
        <w:jc w:val="center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Edmonton Alberta</w:t>
      </w:r>
    </w:p>
    <w:p w:rsidR="00000000" w:rsidDel="00000000" w:rsidP="00000000" w:rsidRDefault="00000000" w:rsidRPr="00000000" w14:paraId="00000005">
      <w:pPr>
        <w:jc w:val="center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October 1, 2025</w:t>
      </w:r>
    </w:p>
    <w:p w:rsidR="00000000" w:rsidDel="00000000" w:rsidP="00000000" w:rsidRDefault="00000000" w:rsidRPr="00000000" w14:paraId="00000006">
      <w:pPr>
        <w:jc w:val="center"/>
        <w:rPr>
          <w:rFonts w:ascii="Arial" w:cs="Arial" w:eastAsia="Arial" w:hAnsi="Arial"/>
          <w:sz w:val="4"/>
          <w:szCs w:val="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Attendance:</w:t>
      </w:r>
    </w:p>
    <w:tbl>
      <w:tblPr>
        <w:tblStyle w:val="Table1"/>
        <w:tblW w:w="1079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697"/>
        <w:gridCol w:w="2697"/>
        <w:gridCol w:w="2698"/>
        <w:gridCol w:w="2698"/>
        <w:tblGridChange w:id="0">
          <w:tblGrid>
            <w:gridCol w:w="2697"/>
            <w:gridCol w:w="2697"/>
            <w:gridCol w:w="2698"/>
            <w:gridCol w:w="269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8">
            <w:pPr>
              <w:rPr>
                <w:rFonts w:ascii="Arial" w:cs="Arial" w:eastAsia="Arial" w:hAnsi="Arial"/>
                <w:sz w:val="20"/>
                <w:szCs w:val="20"/>
              </w:rPr>
            </w:pPr>
            <w:bookmarkStart w:colFirst="0" w:colLast="0" w:name="_heading=h.244e3z5sxakw" w:id="0"/>
            <w:bookmarkEnd w:id="0"/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John Alcock (R)</w:t>
            </w:r>
          </w:p>
        </w:tc>
        <w:tc>
          <w:tcPr/>
          <w:p w:rsidR="00000000" w:rsidDel="00000000" w:rsidP="00000000" w:rsidRDefault="00000000" w:rsidRPr="00000000" w14:paraId="00000009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Lale Fassone (A)</w:t>
            </w:r>
          </w:p>
        </w:tc>
        <w:tc>
          <w:tcPr/>
          <w:p w:rsidR="00000000" w:rsidDel="00000000" w:rsidP="00000000" w:rsidRDefault="00000000" w:rsidRPr="00000000" w14:paraId="0000000A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Kathleen del Rosario (A)</w:t>
            </w:r>
          </w:p>
        </w:tc>
        <w:tc>
          <w:tcPr/>
          <w:p w:rsidR="00000000" w:rsidDel="00000000" w:rsidP="00000000" w:rsidRDefault="00000000" w:rsidRPr="00000000" w14:paraId="0000000B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Vang Ioannides (R)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C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Ken Lelacheur (A)</w:t>
            </w:r>
          </w:p>
        </w:tc>
        <w:tc>
          <w:tcPr/>
          <w:p w:rsidR="00000000" w:rsidDel="00000000" w:rsidP="00000000" w:rsidRDefault="00000000" w:rsidRPr="00000000" w14:paraId="0000000D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Kelly Rich (R)</w:t>
            </w:r>
          </w:p>
        </w:tc>
        <w:tc>
          <w:tcPr/>
          <w:p w:rsidR="00000000" w:rsidDel="00000000" w:rsidP="00000000" w:rsidRDefault="00000000" w:rsidRPr="00000000" w14:paraId="0000000E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Shaun Holmstrom (R)</w:t>
            </w:r>
          </w:p>
        </w:tc>
        <w:tc>
          <w:tcPr/>
          <w:p w:rsidR="00000000" w:rsidDel="00000000" w:rsidP="00000000" w:rsidRDefault="00000000" w:rsidRPr="00000000" w14:paraId="0000000F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Mike Eurchuk (A)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0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Russ Pawlyk (R)</w:t>
            </w:r>
          </w:p>
        </w:tc>
        <w:tc>
          <w:tcPr/>
          <w:p w:rsidR="00000000" w:rsidDel="00000000" w:rsidP="00000000" w:rsidRDefault="00000000" w:rsidRPr="00000000" w14:paraId="00000011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Mike Asselstine (R)</w:t>
            </w:r>
          </w:p>
        </w:tc>
        <w:tc>
          <w:tcPr/>
          <w:p w:rsidR="00000000" w:rsidDel="00000000" w:rsidP="00000000" w:rsidRDefault="00000000" w:rsidRPr="00000000" w14:paraId="00000012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Larry Spears (A)</w:t>
            </w:r>
          </w:p>
        </w:tc>
        <w:tc>
          <w:tcPr/>
          <w:p w:rsidR="00000000" w:rsidDel="00000000" w:rsidP="00000000" w:rsidRDefault="00000000" w:rsidRPr="00000000" w14:paraId="00000013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Bonnie Spears (A)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4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Rob Filipchuk (R) +</w:t>
            </w:r>
          </w:p>
        </w:tc>
        <w:tc>
          <w:tcPr/>
          <w:p w:rsidR="00000000" w:rsidDel="00000000" w:rsidP="00000000" w:rsidRDefault="00000000" w:rsidRPr="00000000" w14:paraId="00000015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18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+ arrived after Roll Call</w:t>
            </w:r>
          </w:p>
        </w:tc>
      </w:tr>
    </w:tbl>
    <w:p w:rsidR="00000000" w:rsidDel="00000000" w:rsidP="00000000" w:rsidRDefault="00000000" w:rsidRPr="00000000" w14:paraId="0000001C">
      <w:pPr>
        <w:jc w:val="center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80"/>
        </w:tabs>
        <w:spacing w:after="0" w:before="0" w:line="259" w:lineRule="auto"/>
        <w:ind w:left="567" w:right="0" w:hanging="283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Call to Order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80"/>
        </w:tabs>
        <w:spacing w:after="0" w:before="0" w:line="259" w:lineRule="auto"/>
        <w:ind w:left="851" w:right="0" w:hanging="283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Vang Ioannides (VP) called the meeting to order at 6:23 PM.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80"/>
        </w:tabs>
        <w:spacing w:after="160" w:before="0" w:line="259" w:lineRule="auto"/>
        <w:ind w:left="851" w:right="0" w:hanging="284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We had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quorum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with 6 regular members and 6 associate members.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80"/>
        </w:tabs>
        <w:spacing w:after="0" w:before="0" w:line="259" w:lineRule="auto"/>
        <w:ind w:left="568" w:right="0" w:hanging="284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Approval of Regular Members.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993" w:right="0" w:hanging="426"/>
        <w:jc w:val="left"/>
        <w:rPr>
          <w:b w:val="0"/>
          <w:bCs w:val="0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Larry Speers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80"/>
        </w:tabs>
        <w:spacing w:after="0" w:before="0" w:line="259" w:lineRule="auto"/>
        <w:ind w:left="568" w:right="0" w:hanging="284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Additions to New Business and Approval of the Agenda.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993" w:right="0" w:hanging="426"/>
        <w:jc w:val="left"/>
        <w:rPr>
          <w:b w:val="0"/>
          <w:bCs w:val="0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FWCWS Strategic Plan (2025-2030)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993" w:right="0" w:hanging="426"/>
        <w:jc w:val="left"/>
        <w:rPr>
          <w:b w:val="0"/>
          <w:bCs w:val="0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bookmarkStart w:colFirst="0" w:colLast="0" w:name="_heading=h.38uiwfw88ej" w:id="1"/>
      <w:bookmarkEnd w:id="1"/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Elections – Job Descriptions for existing Casino Chair and addition of a new role of Marketing &amp; Communications Chair.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567" w:right="0" w:hanging="283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bookmarkStart w:colFirst="0" w:colLast="0" w:name="_heading=h.kp44iycbqbaw" w:id="2"/>
      <w:bookmarkEnd w:id="2"/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Motion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:  Approval of the Agenda as amended. (Pawlyk/Lelacheur) – Carried.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567" w:right="0" w:hanging="283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Approval of Prior Year’s AGM (Nov 25, 2024) Minutes.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568" w:right="0" w:hanging="284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bookmarkStart w:colFirst="0" w:colLast="0" w:name="_heading=h.303exj435go" w:id="3"/>
      <w:bookmarkEnd w:id="3"/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Motion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:  Minutes of the 2024 AGM be accepted as presented. (Lelacheur/Alcock) – Carried.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567" w:right="0" w:hanging="283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President’s Report (Alcock).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993" w:right="0" w:hanging="426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John’s written report was circulated in the AGM information package.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993" w:right="0" w:hanging="426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fdfdfd" w:val="clear"/>
          <w:vertAlign w:val="baseline"/>
          <w:rtl w:val="0"/>
        </w:rPr>
        <w:t xml:space="preserve">2025 is our 35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fdfdfd" w:val="clear"/>
          <w:vertAlign w:val="superscript"/>
          <w:rtl w:val="0"/>
        </w:rPr>
        <w:t xml:space="preserve">th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fdfdfd" w:val="clear"/>
          <w:vertAlign w:val="baseline"/>
          <w:rtl w:val="0"/>
        </w:rPr>
        <w:t xml:space="preserve"> Anniversary and we have many long-term Members still involved.  We do however need to continue to recruit members to sustain the organization long term.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993" w:right="0" w:hanging="426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Hosted the 2025 Canadian Wrestling Championships (U17-Cadet / U20-Junior / Senior) at Clare Drake Arena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993" w:right="0" w:hanging="426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fdfdfd" w:val="clear"/>
          <w:vertAlign w:val="baseline"/>
          <w:rtl w:val="0"/>
        </w:rPr>
        <w:t xml:space="preserve">FWCWS has their first written Strategic Plan to improve overall Governance and accountability.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widowControl w:val="0"/>
        <w:spacing w:after="160" w:line="259" w:lineRule="auto"/>
        <w:ind w:left="284" w:firstLine="0"/>
        <w:rPr>
          <w:rFonts w:ascii="Arial" w:cs="Arial" w:eastAsia="Arial" w:hAnsi="Arial"/>
          <w:b w:val="1"/>
          <w:bCs w:val="1"/>
          <w:sz w:val="20"/>
          <w:szCs w:val="20"/>
        </w:rPr>
      </w:pPr>
      <w:bookmarkStart w:colFirst="0" w:colLast="0" w:name="_heading=h.jps2iriq8xya" w:id="4"/>
      <w:bookmarkEnd w:id="4"/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u w:val="single"/>
          <w:rtl w:val="0"/>
        </w:rPr>
        <w:t xml:space="preserve">Motion</w:t>
      </w: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:  The President’s Report be accepted (Alcock / Pawlyk - Carried 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80"/>
        </w:tabs>
        <w:spacing w:after="0" w:before="0" w:line="259" w:lineRule="auto"/>
        <w:ind w:left="568" w:right="0" w:hanging="284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Presentation of Financial Statements and Auditors Report (Rich).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993" w:right="0" w:hanging="426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Secretary-Treasurer provided comments on the May 31, 2025 Audited Financial Statements. 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284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Motion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:  The circulated and presented 2025 Audited Financial Statements be accepted by the members. (Rich / Eurchuk) – Carried.</w:t>
      </w:r>
    </w:p>
    <w:p w:rsidR="00000000" w:rsidDel="00000000" w:rsidP="00000000" w:rsidRDefault="00000000" w:rsidRPr="00000000" w14:paraId="00000031">
      <w:pPr>
        <w:widowControl w:val="0"/>
        <w:numPr>
          <w:ilvl w:val="0"/>
          <w:numId w:val="1"/>
        </w:numPr>
        <w:tabs>
          <w:tab w:val="left" w:leader="none" w:pos="1440"/>
        </w:tabs>
        <w:ind w:left="567" w:hanging="36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Appointment of the Auditor</w:t>
      </w:r>
    </w:p>
    <w:p w:rsidR="00000000" w:rsidDel="00000000" w:rsidP="00000000" w:rsidRDefault="00000000" w:rsidRPr="00000000" w14:paraId="00000032">
      <w:pPr>
        <w:widowControl w:val="0"/>
        <w:tabs>
          <w:tab w:val="left" w:leader="none" w:pos="1440"/>
        </w:tabs>
        <w:ind w:left="720" w:firstLine="0"/>
        <w:rPr>
          <w:rFonts w:ascii="Arial" w:cs="Arial" w:eastAsia="Arial" w:hAnsi="Arial"/>
          <w:b w:val="1"/>
          <w:bCs w:val="1"/>
          <w:i w:val="1"/>
          <w:iCs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widowControl w:val="0"/>
        <w:tabs>
          <w:tab w:val="left" w:leader="none" w:pos="1440"/>
        </w:tabs>
        <w:spacing w:after="160" w:lineRule="auto"/>
        <w:ind w:left="284" w:firstLine="0"/>
        <w:rPr>
          <w:rFonts w:ascii="Arial" w:cs="Arial" w:eastAsia="Arial" w:hAnsi="Arial"/>
          <w:b w:val="1"/>
          <w:bCs w:val="1"/>
          <w:sz w:val="20"/>
          <w:szCs w:val="20"/>
        </w:rPr>
      </w:pPr>
      <w:bookmarkStart w:colFirst="0" w:colLast="0" w:name="_heading=h.23j9i8ndig3u" w:id="5"/>
      <w:bookmarkEnd w:id="5"/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u w:val="single"/>
          <w:rtl w:val="0"/>
        </w:rPr>
        <w:t xml:space="preserve">Motion</w:t>
      </w: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: Andrew Ross be appointed as the Auditor for the 2026 Financial Statements. (Rich / Alcock ) Carried.</w:t>
      </w:r>
    </w:p>
    <w:p w:rsidR="00000000" w:rsidDel="00000000" w:rsidP="00000000" w:rsidRDefault="00000000" w:rsidRPr="00000000" w14:paraId="00000034">
      <w:pPr>
        <w:widowControl w:val="0"/>
        <w:numPr>
          <w:ilvl w:val="0"/>
          <w:numId w:val="1"/>
        </w:numPr>
        <w:tabs>
          <w:tab w:val="left" w:leader="none" w:pos="1440"/>
        </w:tabs>
        <w:ind w:left="567" w:hanging="283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Event Update</w:t>
      </w:r>
    </w:p>
    <w:p w:rsidR="00000000" w:rsidDel="00000000" w:rsidP="00000000" w:rsidRDefault="00000000" w:rsidRPr="00000000" w14:paraId="00000035">
      <w:pPr>
        <w:widowControl w:val="0"/>
        <w:numPr>
          <w:ilvl w:val="2"/>
          <w:numId w:val="2"/>
        </w:numPr>
        <w:ind w:left="993" w:hanging="426"/>
        <w:rPr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2025 Canadian Wrestling Championships Report- Event Report was circulated</w:t>
      </w:r>
    </w:p>
    <w:p w:rsidR="00000000" w:rsidDel="00000000" w:rsidP="00000000" w:rsidRDefault="00000000" w:rsidRPr="00000000" w14:paraId="00000036">
      <w:pPr>
        <w:widowControl w:val="0"/>
        <w:numPr>
          <w:ilvl w:val="2"/>
          <w:numId w:val="2"/>
        </w:numPr>
        <w:spacing w:after="160" w:lineRule="auto"/>
        <w:ind w:left="993" w:hanging="426"/>
        <w:rPr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International Event Feasibility Report - Kelly Rich provided a status update on the project.</w:t>
      </w:r>
    </w:p>
    <w:p w:rsidR="00000000" w:rsidDel="00000000" w:rsidP="00000000" w:rsidRDefault="00000000" w:rsidRPr="00000000" w14:paraId="00000037">
      <w:pPr>
        <w:widowControl w:val="0"/>
        <w:numPr>
          <w:ilvl w:val="0"/>
          <w:numId w:val="1"/>
        </w:numPr>
        <w:tabs>
          <w:tab w:val="left" w:leader="none" w:pos="1440"/>
        </w:tabs>
        <w:spacing w:after="160" w:lineRule="auto"/>
        <w:ind w:left="568" w:hanging="284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Business Arising. - None </w:t>
      </w:r>
    </w:p>
    <w:p w:rsidR="00000000" w:rsidDel="00000000" w:rsidP="00000000" w:rsidRDefault="00000000" w:rsidRPr="00000000" w14:paraId="00000038">
      <w:pPr>
        <w:widowControl w:val="0"/>
        <w:numPr>
          <w:ilvl w:val="0"/>
          <w:numId w:val="1"/>
        </w:numPr>
        <w:tabs>
          <w:tab w:val="left" w:leader="none" w:pos="1440"/>
        </w:tabs>
        <w:ind w:left="567" w:hanging="283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New Business.</w:t>
      </w:r>
    </w:p>
    <w:p w:rsidR="00000000" w:rsidDel="00000000" w:rsidP="00000000" w:rsidRDefault="00000000" w:rsidRPr="00000000" w14:paraId="00000039">
      <w:pPr>
        <w:widowControl w:val="0"/>
        <w:numPr>
          <w:ilvl w:val="0"/>
          <w:numId w:val="3"/>
        </w:numPr>
        <w:spacing w:after="160" w:lineRule="auto"/>
        <w:ind w:left="992" w:hanging="425"/>
        <w:rPr/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FWCWS Strategic Plan (2025 – 2030) – Information</w:t>
      </w:r>
    </w:p>
    <w:p w:rsidR="00000000" w:rsidDel="00000000" w:rsidP="00000000" w:rsidRDefault="00000000" w:rsidRPr="00000000" w14:paraId="0000003A">
      <w:pPr>
        <w:widowControl w:val="0"/>
        <w:numPr>
          <w:ilvl w:val="0"/>
          <w:numId w:val="1"/>
        </w:numPr>
        <w:tabs>
          <w:tab w:val="left" w:leader="none" w:pos="1440"/>
        </w:tabs>
        <w:spacing w:after="160" w:line="259" w:lineRule="auto"/>
        <w:ind w:left="567" w:hanging="283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Elections of Directors and Officers: 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993" w:right="0" w:hanging="426"/>
        <w:jc w:val="left"/>
        <w:rPr>
          <w:b w:val="0"/>
          <w:bCs w:val="0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Job Descriptions for existing Casino Chair and addition of a new role of Marketing &amp; Communications Chair.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1418" w:right="0" w:hanging="425"/>
        <w:jc w:val="left"/>
        <w:rPr>
          <w:b w:val="0"/>
          <w:bCs w:val="0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Kelly noted that we have had a Casino Chair for many years, but have no formal document that outlines their roles and responsibilities.  In addition, Kelly is recommending a new role (Marketing &amp; Communications Chair) be approved.  Kelly shared a document that outlines the Roles and Responsibilities for both positions.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284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Motion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: A new position be created for the Marketing &amp; Communications Chair, and that the Roles and Responsibilities for the existing Casino Chair and the new Marketing &amp; Communications Chair be approved. (Rich / Asselstine) – Carried.</w:t>
      </w:r>
    </w:p>
    <w:p w:rsidR="00000000" w:rsidDel="00000000" w:rsidP="00000000" w:rsidRDefault="00000000" w:rsidRPr="00000000" w14:paraId="0000003E">
      <w:pPr>
        <w:widowControl w:val="0"/>
        <w:spacing w:after="160" w:line="259" w:lineRule="auto"/>
        <w:ind w:left="284" w:firstLine="0"/>
        <w:rPr>
          <w:rFonts w:ascii="Arial" w:cs="Arial" w:eastAsia="Arial" w:hAnsi="Arial"/>
          <w:i w:val="1"/>
          <w:i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sz w:val="20"/>
          <w:szCs w:val="20"/>
          <w:rtl w:val="0"/>
        </w:rPr>
        <w:t xml:space="preserve">+ Rob Filipchuk arrived at 6:58PM.</w:t>
      </w:r>
    </w:p>
    <w:p w:rsidR="00000000" w:rsidDel="00000000" w:rsidP="00000000" w:rsidRDefault="00000000" w:rsidRPr="00000000" w14:paraId="0000003F">
      <w:pPr>
        <w:widowControl w:val="0"/>
        <w:numPr>
          <w:ilvl w:val="2"/>
          <w:numId w:val="4"/>
        </w:numPr>
        <w:spacing w:after="160" w:line="259" w:lineRule="auto"/>
        <w:ind w:left="993" w:hanging="426"/>
        <w:rPr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Determination on Number of Directors.</w:t>
      </w:r>
    </w:p>
    <w:p w:rsidR="00000000" w:rsidDel="00000000" w:rsidP="00000000" w:rsidRDefault="00000000" w:rsidRPr="00000000" w14:paraId="00000040">
      <w:pPr>
        <w:widowControl w:val="0"/>
        <w:spacing w:after="160" w:line="259" w:lineRule="auto"/>
        <w:ind w:left="284" w:firstLine="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u w:val="single"/>
          <w:rtl w:val="0"/>
        </w:rPr>
        <w:t xml:space="preserve">Motion</w:t>
      </w: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: The number of Directors be set at 5 plus one non-Director Casino Chair and one non-Director Marketing and Communications Chair for the next fiscal year. ( Pawlyk / Lelacheur) – Carried.</w:t>
      </w:r>
    </w:p>
    <w:p w:rsidR="00000000" w:rsidDel="00000000" w:rsidP="00000000" w:rsidRDefault="00000000" w:rsidRPr="00000000" w14:paraId="00000041">
      <w:pPr>
        <w:widowControl w:val="0"/>
        <w:spacing w:after="160" w:line="259" w:lineRule="auto"/>
        <w:ind w:left="284" w:firstLine="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u w:val="single"/>
          <w:rtl w:val="0"/>
        </w:rPr>
        <w:t xml:space="preserve">Motion</w:t>
      </w: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: The previous motion establishing the number of Directors be set at 5 plus one non-Director Casino Chair and one non-Director Marketing and Communications Chair for the next fiscal year, be rescinded. ( Rich / Pawlyk) – Carried.</w:t>
      </w:r>
    </w:p>
    <w:p w:rsidR="00000000" w:rsidDel="00000000" w:rsidP="00000000" w:rsidRDefault="00000000" w:rsidRPr="00000000" w14:paraId="00000042">
      <w:pPr>
        <w:widowControl w:val="0"/>
        <w:spacing w:after="160" w:line="259" w:lineRule="auto"/>
        <w:ind w:left="284" w:firstLine="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u w:val="single"/>
          <w:rtl w:val="0"/>
        </w:rPr>
        <w:t xml:space="preserve">Motion</w:t>
      </w: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: The number of Directors be set at 7 plus one non-Director Casino Chair and one non-Director Marketing and Communications Chair for the next fiscal year. ( Alcock / LeLacheur ) – Carried.</w:t>
      </w:r>
    </w:p>
    <w:p w:rsidR="00000000" w:rsidDel="00000000" w:rsidP="00000000" w:rsidRDefault="00000000" w:rsidRPr="00000000" w14:paraId="00000043">
      <w:pPr>
        <w:widowControl w:val="0"/>
        <w:numPr>
          <w:ilvl w:val="2"/>
          <w:numId w:val="4"/>
        </w:numPr>
        <w:spacing w:line="259" w:lineRule="auto"/>
        <w:ind w:left="992" w:hanging="425"/>
        <w:rPr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Elections. </w:t>
        <w:tab/>
        <w:t xml:space="preserve">(Vang turned the chair over to Russ Pawlyk to operate the elections)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widowControl w:val="0"/>
        <w:numPr>
          <w:ilvl w:val="2"/>
          <w:numId w:val="11"/>
        </w:numPr>
        <w:spacing w:line="259" w:lineRule="auto"/>
        <w:ind w:left="1418" w:hanging="425"/>
        <w:rPr/>
      </w:pPr>
      <w:bookmarkStart w:colFirst="0" w:colLast="0" w:name="_heading=h.eaa5fr38ljyr" w:id="6"/>
      <w:bookmarkEnd w:id="6"/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President &amp; Director – VANG IOANNIDES.</w:t>
      </w:r>
    </w:p>
    <w:p w:rsidR="00000000" w:rsidDel="00000000" w:rsidP="00000000" w:rsidRDefault="00000000" w:rsidRPr="00000000" w14:paraId="00000045">
      <w:pPr>
        <w:widowControl w:val="0"/>
        <w:numPr>
          <w:ilvl w:val="2"/>
          <w:numId w:val="11"/>
        </w:numPr>
        <w:spacing w:line="259" w:lineRule="auto"/>
        <w:ind w:left="1418" w:hanging="425"/>
        <w:rPr/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Vice-President &amp; Director –JOHN ALCOCK.</w:t>
      </w:r>
    </w:p>
    <w:p w:rsidR="00000000" w:rsidDel="00000000" w:rsidP="00000000" w:rsidRDefault="00000000" w:rsidRPr="00000000" w14:paraId="00000046">
      <w:pPr>
        <w:widowControl w:val="0"/>
        <w:numPr>
          <w:ilvl w:val="2"/>
          <w:numId w:val="11"/>
        </w:numPr>
        <w:spacing w:line="259" w:lineRule="auto"/>
        <w:ind w:left="1418" w:hanging="425"/>
        <w:rPr/>
      </w:pPr>
      <w:bookmarkStart w:colFirst="0" w:colLast="0" w:name="_heading=h.1xq8lpw5pvrr" w:id="7"/>
      <w:bookmarkEnd w:id="7"/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Secretary-Treasurer &amp; Director – KELLY RICH.</w:t>
      </w:r>
    </w:p>
    <w:p w:rsidR="00000000" w:rsidDel="00000000" w:rsidP="00000000" w:rsidRDefault="00000000" w:rsidRPr="00000000" w14:paraId="00000047">
      <w:pPr>
        <w:widowControl w:val="0"/>
        <w:numPr>
          <w:ilvl w:val="2"/>
          <w:numId w:val="11"/>
        </w:numPr>
        <w:spacing w:line="259" w:lineRule="auto"/>
        <w:ind w:left="1418" w:hanging="425"/>
        <w:rPr/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Director – ALEAH NICKEL</w:t>
      </w:r>
    </w:p>
    <w:p w:rsidR="00000000" w:rsidDel="00000000" w:rsidP="00000000" w:rsidRDefault="00000000" w:rsidRPr="00000000" w14:paraId="00000048">
      <w:pPr>
        <w:widowControl w:val="0"/>
        <w:numPr>
          <w:ilvl w:val="2"/>
          <w:numId w:val="11"/>
        </w:numPr>
        <w:spacing w:line="259" w:lineRule="auto"/>
        <w:ind w:left="1418" w:hanging="425"/>
        <w:rPr/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Director – SEAN MAGER</w:t>
      </w:r>
    </w:p>
    <w:p w:rsidR="00000000" w:rsidDel="00000000" w:rsidP="00000000" w:rsidRDefault="00000000" w:rsidRPr="00000000" w14:paraId="00000049">
      <w:pPr>
        <w:widowControl w:val="0"/>
        <w:numPr>
          <w:ilvl w:val="2"/>
          <w:numId w:val="11"/>
        </w:numPr>
        <w:spacing w:line="259" w:lineRule="auto"/>
        <w:ind w:left="1418" w:hanging="425"/>
        <w:rPr/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Director – ROB FILIPCHUK</w:t>
      </w:r>
    </w:p>
    <w:p w:rsidR="00000000" w:rsidDel="00000000" w:rsidP="00000000" w:rsidRDefault="00000000" w:rsidRPr="00000000" w14:paraId="0000004A">
      <w:pPr>
        <w:widowControl w:val="0"/>
        <w:numPr>
          <w:ilvl w:val="2"/>
          <w:numId w:val="11"/>
        </w:numPr>
        <w:spacing w:line="259" w:lineRule="auto"/>
        <w:ind w:left="1418" w:hanging="425"/>
        <w:rPr/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Director – MIKE ASSELSTINE</w:t>
      </w:r>
    </w:p>
    <w:p w:rsidR="00000000" w:rsidDel="00000000" w:rsidP="00000000" w:rsidRDefault="00000000" w:rsidRPr="00000000" w14:paraId="0000004B">
      <w:pPr>
        <w:widowControl w:val="0"/>
        <w:numPr>
          <w:ilvl w:val="2"/>
          <w:numId w:val="11"/>
        </w:numPr>
        <w:spacing w:line="259" w:lineRule="auto"/>
        <w:ind w:left="1418" w:hanging="425"/>
        <w:rPr/>
      </w:pPr>
      <w:bookmarkStart w:colFirst="0" w:colLast="0" w:name="_heading=h.88fkkilnrj3w" w:id="8"/>
      <w:bookmarkEnd w:id="8"/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Casino Chair (Non-Director) – OWEN DAWKIN.</w:t>
      </w:r>
    </w:p>
    <w:p w:rsidR="00000000" w:rsidDel="00000000" w:rsidP="00000000" w:rsidRDefault="00000000" w:rsidRPr="00000000" w14:paraId="0000004C">
      <w:pPr>
        <w:widowControl w:val="0"/>
        <w:numPr>
          <w:ilvl w:val="2"/>
          <w:numId w:val="11"/>
        </w:numPr>
        <w:spacing w:line="259" w:lineRule="auto"/>
        <w:ind w:left="1418" w:hanging="425"/>
        <w:rPr/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Marketing &amp; Communications Chair (Non-Director) – LALE FASSONE</w:t>
      </w:r>
    </w:p>
    <w:p w:rsidR="00000000" w:rsidDel="00000000" w:rsidP="00000000" w:rsidRDefault="00000000" w:rsidRPr="00000000" w14:paraId="0000004D">
      <w:pPr>
        <w:widowControl w:val="0"/>
        <w:tabs>
          <w:tab w:val="left" w:leader="none" w:pos="1440"/>
        </w:tabs>
        <w:spacing w:after="160" w:line="259" w:lineRule="auto"/>
        <w:ind w:left="851" w:hanging="284"/>
        <w:rPr>
          <w:rFonts w:ascii="Arial" w:cs="Arial" w:eastAsia="Arial" w:hAnsi="Arial"/>
          <w:i w:val="1"/>
          <w:iCs w:val="1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sz w:val="16"/>
          <w:szCs w:val="16"/>
          <w:rtl w:val="0"/>
        </w:rPr>
        <w:t xml:space="preserve">ALL POSITIONS WERE ELECTED BY ACCLAMATION</w:t>
      </w:r>
    </w:p>
    <w:p w:rsidR="00000000" w:rsidDel="00000000" w:rsidP="00000000" w:rsidRDefault="00000000" w:rsidRPr="00000000" w14:paraId="0000004E">
      <w:pPr>
        <w:widowControl w:val="0"/>
        <w:numPr>
          <w:ilvl w:val="0"/>
          <w:numId w:val="1"/>
        </w:numPr>
        <w:tabs>
          <w:tab w:val="left" w:leader="none" w:pos="1440"/>
          <w:tab w:val="left" w:leader="none" w:pos="2160"/>
        </w:tabs>
        <w:spacing w:line="259" w:lineRule="auto"/>
        <w:ind w:left="568" w:hanging="284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Adjournment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160"/>
        </w:tabs>
        <w:spacing w:after="160" w:before="0" w:line="259" w:lineRule="auto"/>
        <w:ind w:left="1003" w:right="0" w:hanging="357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Next Meeting – Next meeting will be called at the direction of the Executive Committee.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567" w:right="0" w:hanging="283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Motion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: To Adjourn. ( Lelacheur ).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851" w:right="0" w:hanging="283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284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The meeting was terminated at 7:07 PM.</w:t>
      </w:r>
    </w:p>
    <w:p w:rsidR="00000000" w:rsidDel="00000000" w:rsidP="00000000" w:rsidRDefault="00000000" w:rsidRPr="00000000" w14:paraId="00000053">
      <w:pPr>
        <w:widowControl w:val="0"/>
        <w:spacing w:after="160" w:line="259" w:lineRule="auto"/>
        <w:ind w:left="284" w:firstLine="0"/>
        <w:rPr>
          <w:rFonts w:ascii="Arial" w:cs="Arial" w:eastAsia="Arial" w:hAnsi="Arial"/>
          <w:b w:val="1"/>
          <w:bCs w:val="1"/>
          <w:i w:val="1"/>
          <w:iCs w:val="1"/>
          <w:color w:val="000000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color w:val="000000"/>
          <w:sz w:val="16"/>
          <w:szCs w:val="16"/>
          <w:rtl w:val="0"/>
        </w:rPr>
        <w:t xml:space="preserve">(Dinner followed)</w:t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5840" w:w="12240" w:orient="portrait"/>
      <w:pgMar w:bottom="720" w:top="1000" w:left="720" w:right="720" w:header="284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mbria"/>
  <w:font w:name="Georgia"/>
  <w:font w:name="Times New Roman"/>
  <w:font w:name="Courier New"/>
  <w:font w:name="Balthazar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  <w:tab w:val="center" w:leader="none" w:pos="1701"/>
        <w:tab w:val="center" w:leader="none" w:pos="3402"/>
        <w:tab w:val="center" w:leader="none" w:pos="5103"/>
        <w:tab w:val="center" w:leader="none" w:pos="6804"/>
        <w:tab w:val="center" w:leader="none" w:pos="8505"/>
        <w:tab w:val="center" w:leader="none" w:pos="10206"/>
        <w:tab w:val="right" w:leader="none" w:pos="10773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476250" cy="800100"/>
          <wp:effectExtent b="0" l="0" r="0" t="0"/>
          <wp:docPr id="2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76250" cy="8001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ab/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inline distB="0" distT="0" distL="0" distR="0">
          <wp:extent cx="685800" cy="790575"/>
          <wp:effectExtent b="0" l="0" r="0" t="0"/>
          <wp:docPr descr="H:\Data\Wrestle\Logos\FWCWS.jpg" id="5" name="image4.jpg"/>
          <a:graphic>
            <a:graphicData uri="http://schemas.openxmlformats.org/drawingml/2006/picture">
              <pic:pic>
                <pic:nvPicPr>
                  <pic:cNvPr descr="H:\Data\Wrestle\Logos\FWCWS.jpg" id="0" name="image4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85800" cy="79057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ab/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inline distB="0" distT="0" distL="0" distR="0">
          <wp:extent cx="614198" cy="809625"/>
          <wp:effectExtent b="0" l="0" r="0" t="0"/>
          <wp:docPr id="4" name="image8.png"/>
          <a:graphic>
            <a:graphicData uri="http://schemas.openxmlformats.org/drawingml/2006/picture">
              <pic:pic>
                <pic:nvPicPr>
                  <pic:cNvPr id="0" name="image8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4198" cy="80962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ab/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inline distB="0" distT="0" distL="0" distR="0">
          <wp:extent cx="920675" cy="898382"/>
          <wp:effectExtent b="0" l="0" r="0" t="0"/>
          <wp:docPr descr="C:\Users\K\AppData\Local\Microsoft\Windows\INetCache\Content.Word\wrestling logo_Date.jpg" id="7" name="image9.jpg"/>
          <a:graphic>
            <a:graphicData uri="http://schemas.openxmlformats.org/drawingml/2006/picture">
              <pic:pic>
                <pic:nvPicPr>
                  <pic:cNvPr descr="C:\Users\K\AppData\Local\Microsoft\Windows\INetCache\Content.Word\wrestling logo_Date.jpg" id="0" name="image9.jpg"/>
                  <pic:cNvPicPr preferRelativeResize="0"/>
                </pic:nvPicPr>
                <pic:blipFill>
                  <a:blip r:embed="rId4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20675" cy="898382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ab/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drawing>
        <wp:inline distB="0" distT="0" distL="0" distR="0">
          <wp:extent cx="809625" cy="809625"/>
          <wp:effectExtent b="0" l="0" r="0" t="0"/>
          <wp:docPr id="6" name="image6.jpg"/>
          <a:graphic>
            <a:graphicData uri="http://schemas.openxmlformats.org/drawingml/2006/picture">
              <pic:pic>
                <pic:nvPicPr>
                  <pic:cNvPr id="0" name="image6.jpg"/>
                  <pic:cNvPicPr preferRelativeResize="0"/>
                </pic:nvPicPr>
                <pic:blipFill>
                  <a:blip r:embed="rId5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09625" cy="80962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ab/>
    </w:r>
    <w:r w:rsidDel="00000000" w:rsidR="00000000" w:rsidRPr="00000000">
      <w:rPr>
        <w:rFonts w:ascii="Arial" w:cs="Arial" w:eastAsia="Arial" w:hAnsi="Arial"/>
        <w:b w:val="1"/>
        <w:bCs w:val="1"/>
        <w:i w:val="1"/>
        <w:iCs w:val="1"/>
        <w:smallCaps w:val="0"/>
        <w:strike w:val="0"/>
        <w:color w:val="ff0000"/>
        <w:sz w:val="16"/>
        <w:szCs w:val="16"/>
        <w:u w:val="none"/>
        <w:shd w:fill="auto" w:val="clear"/>
        <w:vertAlign w:val="baseline"/>
      </w:rPr>
      <w:drawing>
        <wp:inline distB="0" distT="0" distL="0" distR="0">
          <wp:extent cx="507990" cy="888113"/>
          <wp:effectExtent b="0" l="0" r="0" t="0"/>
          <wp:docPr id="9" name="image5.jpg"/>
          <a:graphic>
            <a:graphicData uri="http://schemas.openxmlformats.org/drawingml/2006/picture">
              <pic:pic>
                <pic:nvPicPr>
                  <pic:cNvPr id="0" name="image5.jpg"/>
                  <pic:cNvPicPr preferRelativeResize="0"/>
                </pic:nvPicPr>
                <pic:blipFill>
                  <a:blip r:embed="rId6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07990" cy="88811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ab/>
    </w:r>
    <w:r w:rsidDel="00000000" w:rsidR="00000000" w:rsidRPr="00000000">
      <w:rPr>
        <w:rFonts w:ascii="Arial" w:cs="Arial" w:eastAsia="Arial" w:hAnsi="Arial"/>
        <w:b w:val="1"/>
        <w:bCs w:val="1"/>
        <w:i w:val="1"/>
        <w:iCs w:val="1"/>
        <w:smallCaps w:val="0"/>
        <w:strike w:val="0"/>
        <w:color w:val="ff0000"/>
        <w:sz w:val="16"/>
        <w:szCs w:val="16"/>
        <w:u w:val="none"/>
        <w:shd w:fill="auto" w:val="clear"/>
        <w:vertAlign w:val="baseline"/>
      </w:rPr>
      <w:drawing>
        <wp:inline distB="0" distT="0" distL="0" distR="0">
          <wp:extent cx="885825" cy="885825"/>
          <wp:effectExtent b="0" l="0" r="0" t="0"/>
          <wp:docPr id="8" name="image7.jpg"/>
          <a:graphic>
            <a:graphicData uri="http://schemas.openxmlformats.org/drawingml/2006/picture">
              <pic:pic>
                <pic:nvPicPr>
                  <pic:cNvPr id="0" name="image7.jpg"/>
                  <pic:cNvPicPr preferRelativeResize="0"/>
                </pic:nvPicPr>
                <pic:blipFill>
                  <a:blip r:embed="rId7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85825" cy="88582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  <w:tab w:val="center" w:leader="none" w:pos="5130"/>
        <w:tab w:val="right" w:leader="none" w:pos="1035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4f81bd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4f81bd"/>
        <w:sz w:val="18"/>
        <w:szCs w:val="18"/>
        <w:u w:val="none"/>
        <w:shd w:fill="auto" w:val="clear"/>
        <w:vertAlign w:val="baseline"/>
        <w:rtl w:val="0"/>
      </w:rPr>
      <w:t xml:space="preserve">_______________________________________________________________________________________________________</w:t>
    </w:r>
  </w:p>
  <w:p w:rsidR="00000000" w:rsidDel="00000000" w:rsidP="00000000" w:rsidRDefault="00000000" w:rsidRPr="00000000" w14:paraId="0000005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  <w:tab w:val="center" w:leader="none" w:pos="5130"/>
        <w:tab w:val="right" w:leader="none" w:pos="1035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4f81bd"/>
        <w:sz w:val="6"/>
        <w:szCs w:val="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  <w:tab w:val="center" w:leader="none" w:pos="5130"/>
        <w:tab w:val="right" w:leader="none" w:pos="1035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Updated December 12, 2016</w:t>
      <w:tab/>
      <w:tab/>
      <w:t xml:space="preserve">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 of 11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drawing>
        <wp:inline distB="0" distT="0" distL="0" distR="0">
          <wp:extent cx="943579" cy="797391"/>
          <wp:effectExtent b="0" l="0" r="0" t="0"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43579" cy="797391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  <w:tab w:val="center" w:leader="none" w:pos="5130"/>
        <w:tab w:val="right" w:leader="none" w:pos="1035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FWCWS Bylaws</w:t>
      <w:tab/>
      <w:tab/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  <w:drawing>
        <wp:inline distB="0" distT="0" distL="0" distR="0">
          <wp:extent cx="536407" cy="426545"/>
          <wp:effectExtent b="0" l="0" r="0" t="0"/>
          <wp:docPr id="3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36407" cy="42654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  <w:tab w:val="center" w:leader="none" w:pos="5130"/>
        <w:tab w:val="right" w:leader="none" w:pos="10080"/>
        <w:tab w:val="right" w:leader="none" w:pos="1035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______________________________________________________________________________________________________</w:t>
    </w:r>
  </w:p>
  <w:p w:rsidR="00000000" w:rsidDel="00000000" w:rsidP="00000000" w:rsidRDefault="00000000" w:rsidRPr="00000000" w14:paraId="0000005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  <w:tab w:val="center" w:leader="none" w:pos="5130"/>
        <w:tab w:val="left" w:leader="none" w:pos="7008"/>
        <w:tab w:val="right" w:leader="none" w:pos="1035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6"/>
        <w:szCs w:val="6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6"/>
        <w:szCs w:val="6"/>
        <w:u w:val="none"/>
        <w:shd w:fill="auto" w:val="clear"/>
        <w:vertAlign w:val="baseline"/>
        <w:rtl w:val="0"/>
      </w:rPr>
      <w:tab/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1636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1636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bullet"/>
      <w:lvlText w:val="o"/>
      <w:lvlJc w:val="left"/>
      <w:pPr>
        <w:ind w:left="5333" w:hanging="360"/>
      </w:pPr>
      <w:rPr>
        <w:rFonts w:ascii="Courier New" w:cs="Courier New" w:eastAsia="Courier New" w:hAnsi="Courier New"/>
      </w:rPr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">
    <w:lvl w:ilvl="0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  <w:color w:val="000000"/>
        <w:sz w:val="24"/>
        <w:szCs w:val="24"/>
      </w:rPr>
    </w:lvl>
    <w:lvl w:ilvl="1">
      <w:start w:val="1"/>
      <w:numFmt w:val="bullet"/>
      <w:lvlText w:val="▪"/>
      <w:lvlJc w:val="left"/>
      <w:pPr>
        <w:ind w:left="1440" w:hanging="360"/>
      </w:pPr>
      <w:rPr>
        <w:rFonts w:ascii="Noto Sans Symbols" w:cs="Noto Sans Symbols" w:eastAsia="Noto Sans Symbols" w:hAnsi="Noto Sans Symbols"/>
      </w:rPr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</w:rPr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5">
    <w:lvl w:ilvl="0">
      <w:start w:val="1"/>
      <w:numFmt w:val="bullet"/>
      <w:lvlText w:val="♦"/>
      <w:lvlJc w:val="left"/>
      <w:pPr>
        <w:ind w:left="720" w:hanging="360"/>
      </w:pPr>
      <w:rPr>
        <w:rFonts w:ascii="Noto Sans Symbols" w:cs="Noto Sans Symbols" w:eastAsia="Noto Sans Symbols" w:hAnsi="Noto Sans Symbols"/>
        <w:color w:val="000000"/>
        <w:sz w:val="24"/>
        <w:szCs w:val="24"/>
      </w:rPr>
    </w:lvl>
    <w:lvl w:ilvl="1">
      <w:start w:val="1"/>
      <w:numFmt w:val="bullet"/>
      <w:lvlText w:val="▪"/>
      <w:lvlJc w:val="left"/>
      <w:pPr>
        <w:ind w:left="1440" w:hanging="360"/>
      </w:pPr>
      <w:rPr>
        <w:rFonts w:ascii="Noto Sans Symbols" w:cs="Noto Sans Symbols" w:eastAsia="Noto Sans Symbols" w:hAnsi="Noto Sans Symbols"/>
      </w:rPr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6">
    <w:lvl w:ilvl="0">
      <w:start w:val="1"/>
      <w:numFmt w:val="bullet"/>
      <w:lvlText w:val="o"/>
      <w:lvlJc w:val="left"/>
      <w:pPr>
        <w:ind w:left="4613" w:hanging="360"/>
      </w:pPr>
      <w:rPr>
        <w:rFonts w:ascii="Courier New" w:cs="Courier New" w:eastAsia="Courier New" w:hAnsi="Courier New"/>
        <w:color w:val="000000"/>
        <w:sz w:val="24"/>
        <w:szCs w:val="24"/>
      </w:rPr>
    </w:lvl>
    <w:lvl w:ilvl="1">
      <w:start w:val="1"/>
      <w:numFmt w:val="bullet"/>
      <w:lvlText w:val="o"/>
      <w:lvlJc w:val="left"/>
      <w:pPr>
        <w:ind w:left="5333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6053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6773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7493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8213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8933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9653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10373" w:hanging="360"/>
      </w:pPr>
      <w:rPr>
        <w:rFonts w:ascii="Noto Sans Symbols" w:cs="Noto Sans Symbols" w:eastAsia="Noto Sans Symbols" w:hAnsi="Noto Sans Symbols"/>
      </w:rPr>
    </w:lvl>
  </w:abstractNum>
  <w:abstractNum w:abstractNumId="7">
    <w:lvl w:ilvl="0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color w:val="000000"/>
        <w:sz w:val="24"/>
        <w:szCs w:val="24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cs="Noto Sans Symbols" w:eastAsia="Noto Sans Symbols" w:hAnsi="Noto Sans Symbols"/>
      </w:rPr>
    </w:lvl>
  </w:abstractNum>
  <w:abstractNum w:abstractNumId="8">
    <w:lvl w:ilvl="0">
      <w:start w:val="1"/>
      <w:numFmt w:val="bullet"/>
      <w:lvlText w:val="o"/>
      <w:lvlJc w:val="left"/>
      <w:pPr>
        <w:ind w:left="1288" w:hanging="359.9999999999999"/>
      </w:pPr>
      <w:rPr>
        <w:rFonts w:ascii="Courier New" w:cs="Courier New" w:eastAsia="Courier New" w:hAnsi="Courier New"/>
      </w:rPr>
    </w:lvl>
    <w:lvl w:ilvl="1">
      <w:start w:val="1"/>
      <w:numFmt w:val="bullet"/>
      <w:lvlText w:val="o"/>
      <w:lvlJc w:val="left"/>
      <w:pPr>
        <w:ind w:left="2008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728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448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168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888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608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328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048" w:hanging="360"/>
      </w:pPr>
      <w:rPr>
        <w:rFonts w:ascii="Noto Sans Symbols" w:cs="Noto Sans Symbols" w:eastAsia="Noto Sans Symbols" w:hAnsi="Noto Sans Symbols"/>
      </w:rPr>
    </w:lvl>
  </w:abstractNum>
  <w:abstractNum w:abstractNumId="9">
    <w:lvl w:ilvl="0">
      <w:start w:val="1"/>
      <w:numFmt w:val="bullet"/>
      <w:lvlText w:val="o"/>
      <w:lvlJc w:val="left"/>
      <w:pPr>
        <w:ind w:left="1287" w:hanging="360.0000000000001"/>
      </w:pPr>
      <w:rPr>
        <w:rFonts w:ascii="Courier New" w:cs="Courier New" w:eastAsia="Courier New" w:hAnsi="Courier New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cs="Noto Sans Symbols" w:eastAsia="Noto Sans Symbols" w:hAnsi="Noto Sans Symbols"/>
      </w:rPr>
    </w:lvl>
  </w:abstractNum>
  <w:abstractNum w:abstractNumId="10">
    <w:lvl w:ilvl="0">
      <w:start w:val="1"/>
      <w:numFmt w:val="bullet"/>
      <w:lvlText w:val="o"/>
      <w:lvlJc w:val="left"/>
      <w:pPr>
        <w:ind w:left="1004" w:hanging="360"/>
      </w:pPr>
      <w:rPr>
        <w:rFonts w:ascii="Courier New" w:cs="Courier New" w:eastAsia="Courier New" w:hAnsi="Courier New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444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164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604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324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764" w:hanging="360"/>
      </w:pPr>
      <w:rPr>
        <w:rFonts w:ascii="Noto Sans Symbols" w:cs="Noto Sans Symbols" w:eastAsia="Noto Sans Symbols" w:hAnsi="Noto Sans Symbols"/>
      </w:rPr>
    </w:lvl>
  </w:abstractNum>
  <w:abstractNum w:abstractNumId="1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bullet"/>
      <w:lvlText w:val="♦"/>
      <w:lvlJc w:val="left"/>
      <w:pPr>
        <w:ind w:left="2340" w:hanging="360"/>
      </w:pPr>
      <w:rPr>
        <w:rFonts w:ascii="Noto Sans Symbols" w:cs="Noto Sans Symbols" w:eastAsia="Noto Sans Symbols" w:hAnsi="Noto Sans Symbols"/>
        <w:color w:val="000000"/>
        <w:sz w:val="24"/>
        <w:szCs w:val="24"/>
      </w:rPr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120" w:before="240" w:lineRule="auto"/>
    </w:pPr>
    <w:rPr>
      <w:b w:val="1"/>
      <w:bCs w:val="1"/>
      <w:sz w:val="32"/>
      <w:szCs w:val="32"/>
      <w:u w:val="single"/>
    </w:rPr>
  </w:style>
  <w:style w:type="paragraph" w:styleId="Heading2">
    <w:name w:val="heading 2"/>
    <w:basedOn w:val="Normal"/>
    <w:next w:val="Normal"/>
    <w:pPr>
      <w:keepNext w:val="1"/>
      <w:widowControl w:val="0"/>
      <w:tabs>
        <w:tab w:val="left" w:leader="none" w:pos="720"/>
        <w:tab w:val="left" w:leader="none" w:pos="1440"/>
        <w:tab w:val="left" w:leader="none" w:pos="2160"/>
        <w:tab w:val="left" w:leader="none" w:pos="2880"/>
        <w:tab w:val="left" w:leader="none" w:pos="3600"/>
        <w:tab w:val="left" w:leader="none" w:pos="4320"/>
        <w:tab w:val="left" w:leader="none" w:pos="5040"/>
        <w:tab w:val="left" w:leader="none" w:pos="5760"/>
        <w:tab w:val="left" w:leader="none" w:pos="6480"/>
        <w:tab w:val="left" w:leader="none" w:pos="7200"/>
        <w:tab w:val="left" w:leader="none" w:pos="7920"/>
        <w:tab w:val="left" w:leader="none" w:pos="8640"/>
        <w:tab w:val="left" w:leader="none" w:pos="9360"/>
        <w:tab w:val="left" w:leader="none" w:pos="10206"/>
      </w:tabs>
      <w:spacing w:after="60" w:before="240" w:lineRule="auto"/>
    </w:pPr>
    <w:rPr>
      <w:rFonts w:ascii="Arial" w:cs="Arial" w:eastAsia="Arial" w:hAnsi="Arial"/>
      <w:b w:val="1"/>
      <w:bCs w:val="1"/>
      <w:i w:val="1"/>
      <w:iCs w:val="1"/>
      <w:sz w:val="28"/>
      <w:szCs w:val="28"/>
      <w:u w:val="single"/>
    </w:rPr>
  </w:style>
  <w:style w:type="paragraph" w:styleId="Heading3">
    <w:name w:val="heading 3"/>
    <w:basedOn w:val="Normal"/>
    <w:next w:val="Normal"/>
    <w:pPr>
      <w:keepNext w:val="1"/>
      <w:spacing w:after="60" w:before="240" w:lineRule="auto"/>
      <w:ind w:left="720"/>
    </w:pPr>
    <w:rPr>
      <w:rFonts w:ascii="Arial" w:cs="Arial" w:eastAsia="Arial" w:hAnsi="Arial"/>
      <w:b w:val="1"/>
      <w:bCs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</w:pPr>
    <w:rPr>
      <w:rFonts w:ascii="Balthazar" w:cs="Balthazar" w:eastAsia="Balthazar" w:hAnsi="Balthazar"/>
      <w:b w:val="1"/>
      <w:bCs w:val="1"/>
      <w:u w:val="single"/>
    </w:rPr>
  </w:style>
  <w:style w:type="paragraph" w:styleId="Heading5">
    <w:name w:val="heading 5"/>
    <w:basedOn w:val="Normal"/>
    <w:next w:val="Normal"/>
    <w:pPr>
      <w:keepNext w:val="1"/>
      <w:keepLines w:val="1"/>
      <w:spacing w:before="200" w:lineRule="auto"/>
      <w:ind w:left="1008" w:hanging="432"/>
    </w:pPr>
    <w:rPr>
      <w:rFonts w:ascii="Cambria" w:cs="Cambria" w:eastAsia="Cambria" w:hAnsi="Cambria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before="200" w:lineRule="auto"/>
      <w:ind w:left="1152" w:hanging="432"/>
    </w:pPr>
    <w:rPr>
      <w:rFonts w:ascii="Cambria" w:cs="Cambria" w:eastAsia="Cambria" w:hAnsi="Cambria"/>
      <w:i w:val="1"/>
      <w:iCs w:val="1"/>
      <w:color w:val="243f61"/>
    </w:rPr>
  </w:style>
  <w:style w:type="paragraph" w:styleId="Title">
    <w:name w:val="Title"/>
    <w:basedOn w:val="Normal"/>
    <w:next w:val="Normal"/>
    <w:pPr>
      <w:jc w:val="center"/>
    </w:pPr>
    <w:rPr>
      <w:rFonts w:ascii="Balthazar" w:cs="Balthazar" w:eastAsia="Balthazar" w:hAnsi="Balthazar"/>
      <w:b w:val="1"/>
      <w:bCs w:val="1"/>
      <w:sz w:val="28"/>
      <w:szCs w:val="28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4.jpg"/><Relationship Id="rId3" Type="http://schemas.openxmlformats.org/officeDocument/2006/relationships/image" Target="media/image8.png"/><Relationship Id="rId4" Type="http://schemas.openxmlformats.org/officeDocument/2006/relationships/image" Target="media/image9.jpg"/><Relationship Id="rId5" Type="http://schemas.openxmlformats.org/officeDocument/2006/relationships/image" Target="media/image6.jpg"/><Relationship Id="rId6" Type="http://schemas.openxmlformats.org/officeDocument/2006/relationships/image" Target="media/image5.jpg"/><Relationship Id="rId7" Type="http://schemas.openxmlformats.org/officeDocument/2006/relationships/image" Target="media/image7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2p3nBggfh9aWAVMsB1vt9eTAaJA==">CgMxLjAyDmguMjQ0ZTN6NXN4YWt3Mg1oLjM4dWl3Znc4OGVqMg5oLmtwNDRpeWNicWJhdzINaC4zMDNleGo0MzVnbzIOaC5qcHMyaXJpcTh4eWEyDmguMjNqOWk4bmRpZzN1Mg5oLmVhYTVmcjM4bGp5cjIOaC4xeHE4bHB3NXB2cnIyDmguODhma2tpbG5yajN3OAByITFkM21HMHlmbndud1NXVTdET3dBTUJvd083cVc2Unk4UQ==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