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796290" cy="673227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6732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left="-567" w:right="-716" w:firstLine="0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FRIENDS OF THE WORLD CUP OF WRESTLING SOCIETY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2026 Annual General Meeting Agenda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Papaschase Room, University Club, Edmonton Alberta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September 14, 2026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6:00 PM (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Dinner to Follow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Call to Order (President)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Land Acknowledgement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Approval of new Regular Members. (Secretary)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Additions to New Business and Approval of the Agenda.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</w:t>
        <w:tab/>
        <w:t xml:space="preserve">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 Approval of the Agendas presented (as amended).(          /         ) Carried.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i w:val="1"/>
          <w:iCs w:val="1"/>
          <w:sz w:val="16"/>
          <w:szCs w:val="16"/>
        </w:rPr>
      </w:pPr>
      <w:bookmarkStart w:colFirst="0" w:colLast="0" w:name="_heading=h.5qn8ugof2sk5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Approval of Prior Year’s AGM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October 1, 2025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Minutes.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bookmarkStart w:colFirst="0" w:colLast="0" w:name="_heading=h.48duxwz0ulxk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 Minutes of the 202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AGM, held on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October 1, 2025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be accepted as presented.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               /                   ) Carried/Defeated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President’s Report (Ioannides).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quwv3r5s4782" w:id="2"/>
      <w:bookmarkEnd w:id="2"/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Vang’s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Report for 2025-26 was circulated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bookmarkStart w:colFirst="0" w:colLast="0" w:name="_heading=h.qtwdpg1im83n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 The President’s Report be accepted.(               /                   ) Carried/Defeated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i w:val="1"/>
          <w:iCs w:val="1"/>
          <w:sz w:val="16"/>
          <w:szCs w:val="16"/>
        </w:rPr>
      </w:pPr>
      <w:bookmarkStart w:colFirst="0" w:colLast="0" w:name="_heading=h.fvg6jaxeak8m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80"/>
        </w:tabs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Presentation of Financial Statements and Auditors Report (Rich).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Secretary-Treasurer presented the May 31, 2026 Audited Financial Statements, including the Auditors Report.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 The circulated 2026 Audited (May 31, 2025) Financial Statements be accepted by the members.(          /            ) Carried/Defeated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4"/>
        </w:numPr>
        <w:tabs>
          <w:tab w:val="left" w:leader="none" w:pos="1440"/>
        </w:tabs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Appointment of the Auditor</w:t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1440"/>
        </w:tabs>
        <w:ind w:left="720" w:firstLine="0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: Andrew Ross be appointed as the Auditor for the 2027 Financial Statements.(               /                   ) Carried/Defeated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1440"/>
        </w:tabs>
        <w:ind w:left="720" w:firstLine="0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4"/>
        </w:numPr>
        <w:tabs>
          <w:tab w:val="left" w:leader="none" w:pos="1440"/>
        </w:tabs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Event Update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4"/>
        </w:numPr>
        <w:ind w:left="1134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2028 PanAm Olympic Qualifying Event - March 31/28 - April 2/28</w:t>
      </w:r>
    </w:p>
    <w:p w:rsidR="00000000" w:rsidDel="00000000" w:rsidP="00000000" w:rsidRDefault="00000000" w:rsidRPr="00000000" w14:paraId="00000022">
      <w:pPr>
        <w:widowControl w:val="0"/>
        <w:ind w:left="144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4"/>
        </w:numPr>
        <w:tabs>
          <w:tab w:val="left" w:leader="none" w:pos="1440"/>
        </w:tabs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New Business.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1440"/>
        </w:tabs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4"/>
        </w:numPr>
        <w:tabs>
          <w:tab w:val="left" w:leader="none" w:pos="720"/>
          <w:tab w:val="left" w:leader="none" w:pos="1440"/>
          <w:tab w:val="left" w:leader="none" w:pos="2160"/>
        </w:tabs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Elections of Directors and Officers: </w:t>
      </w:r>
    </w:p>
    <w:p w:rsidR="00000000" w:rsidDel="00000000" w:rsidP="00000000" w:rsidRDefault="00000000" w:rsidRPr="00000000" w14:paraId="00000026">
      <w:pPr>
        <w:widowControl w:val="0"/>
        <w:numPr>
          <w:ilvl w:val="2"/>
          <w:numId w:val="3"/>
        </w:numPr>
        <w:ind w:left="1080" w:hanging="36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Determination on Number of Directors.</w:t>
      </w:r>
    </w:p>
    <w:p w:rsidR="00000000" w:rsidDel="00000000" w:rsidP="00000000" w:rsidRDefault="00000000" w:rsidRPr="00000000" w14:paraId="00000027">
      <w:pPr>
        <w:widowControl w:val="0"/>
        <w:ind w:left="709" w:firstLine="0"/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16"/>
          <w:szCs w:val="16"/>
          <w:u w:val="singl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:  The number of Directors be set at 7 plus one non-Director Casino Chair and done non-Director Communication Chair for the next fiscal year.(               /                   ) Carried/Defeated</w:t>
      </w:r>
    </w:p>
    <w:p w:rsidR="00000000" w:rsidDel="00000000" w:rsidP="00000000" w:rsidRDefault="00000000" w:rsidRPr="00000000" w14:paraId="00000028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President &amp; Director. – </w:t>
      </w:r>
    </w:p>
    <w:p w:rsidR="00000000" w:rsidDel="00000000" w:rsidP="00000000" w:rsidRDefault="00000000" w:rsidRPr="00000000" w14:paraId="00000029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Vice-President &amp; Director. – </w:t>
      </w:r>
    </w:p>
    <w:p w:rsidR="00000000" w:rsidDel="00000000" w:rsidP="00000000" w:rsidRDefault="00000000" w:rsidRPr="00000000" w14:paraId="0000002A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Secretary-Treasurer &amp; Director. – </w:t>
      </w:r>
    </w:p>
    <w:p w:rsidR="00000000" w:rsidDel="00000000" w:rsidP="00000000" w:rsidRDefault="00000000" w:rsidRPr="00000000" w14:paraId="0000002B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Director. – </w:t>
      </w:r>
    </w:p>
    <w:p w:rsidR="00000000" w:rsidDel="00000000" w:rsidP="00000000" w:rsidRDefault="00000000" w:rsidRPr="00000000" w14:paraId="0000002C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Director. – </w:t>
      </w:r>
    </w:p>
    <w:p w:rsidR="00000000" w:rsidDel="00000000" w:rsidP="00000000" w:rsidRDefault="00000000" w:rsidRPr="00000000" w14:paraId="0000002D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Director. –  </w:t>
      </w:r>
    </w:p>
    <w:p w:rsidR="00000000" w:rsidDel="00000000" w:rsidP="00000000" w:rsidRDefault="00000000" w:rsidRPr="00000000" w14:paraId="0000002E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Director – </w:t>
      </w:r>
    </w:p>
    <w:p w:rsidR="00000000" w:rsidDel="00000000" w:rsidP="00000000" w:rsidRDefault="00000000" w:rsidRPr="00000000" w14:paraId="0000002F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Casino Chair (Non-Director). – Owen Dawkins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Lines w:val="1"/>
        <w:widowControl w:val="0"/>
        <w:numPr>
          <w:ilvl w:val="0"/>
          <w:numId w:val="1"/>
        </w:numPr>
        <w:spacing w:before="0" w:lineRule="auto"/>
        <w:ind w:left="2160" w:hanging="360"/>
        <w:rPr>
          <w:rFonts w:ascii="Arial" w:cs="Arial" w:eastAsia="Arial" w:hAnsi="Arial"/>
          <w:sz w:val="16"/>
          <w:szCs w:val="16"/>
          <w:u w:val="none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Communication Chair (Non-Director) – Lale Fassone</w:t>
      </w:r>
    </w:p>
    <w:p w:rsidR="00000000" w:rsidDel="00000000" w:rsidP="00000000" w:rsidRDefault="00000000" w:rsidRPr="00000000" w14:paraId="00000031">
      <w:pPr>
        <w:keepLines w:val="1"/>
        <w:widowControl w:val="0"/>
        <w:spacing w:before="0" w:lineRule="auto"/>
        <w:ind w:left="2160" w:firstLine="0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4"/>
        </w:numPr>
        <w:tabs>
          <w:tab w:val="left" w:leader="none" w:pos="1440"/>
          <w:tab w:val="left" w:leader="none" w:pos="2160"/>
        </w:tabs>
        <w:ind w:left="72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Adjournment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1080" w:right="0" w:hanging="360"/>
        <w:jc w:val="left"/>
        <w:rPr>
          <w:b w:val="0"/>
          <w:bCs w:val="0"/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Next Meeting – Next meeting will be called at the direction of the Executive Committee.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60"/>
        </w:tabs>
        <w:spacing w:after="0" w:before="0" w:line="240" w:lineRule="auto"/>
        <w:ind w:left="1080" w:right="0" w:hanging="360"/>
        <w:jc w:val="left"/>
        <w:rPr>
          <w:b w:val="0"/>
          <w:bCs w:val="0"/>
          <w:i w:val="1"/>
          <w:iCs w:val="1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 xml:space="preserve">Motion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: To terminate the meeting at X:XX PM.(               /                   ) Carried/Defeated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00"/>
          <w:sz w:val="14"/>
          <w:szCs w:val="14"/>
          <w:u w:val="none"/>
          <w:shd w:fill="auto" w:val="clear"/>
          <w:vertAlign w:val="baseline"/>
          <w:rtl w:val="0"/>
        </w:rPr>
        <w:t xml:space="preserve">(Motions in italics are required motions for AGM)</w:t>
      </w:r>
    </w:p>
    <w:sectPr>
      <w:footerReference r:id="rId8" w:type="default"/>
      <w:pgSz w:h="15840" w:w="12240" w:orient="portrait"/>
      <w:pgMar w:bottom="720" w:top="567" w:left="567" w:right="720" w:header="720" w:footer="65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Balthazar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center" w:leader="none" w:pos="2127"/>
        <w:tab w:val="center" w:leader="none" w:pos="4253"/>
        <w:tab w:val="center" w:leader="none" w:pos="6521"/>
        <w:tab w:val="center" w:leader="none" w:pos="8505"/>
        <w:tab w:val="center" w:leader="none" w:pos="10773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76250" cy="800100"/>
          <wp:effectExtent b="0" l="0" r="0" t="0"/>
          <wp:docPr id="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25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85800" cy="790575"/>
          <wp:effectExtent b="0" l="0" r="0" t="0"/>
          <wp:docPr descr="H:\Data\Wrestle\Logos\FWCWS.jpg" id="2" name="image2.jpg"/>
          <a:graphic>
            <a:graphicData uri="http://schemas.openxmlformats.org/drawingml/2006/picture">
              <pic:pic>
                <pic:nvPicPr>
                  <pic:cNvPr descr="H:\Data\Wrestle\Logos\FWCWS.jpg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14198" cy="809625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4198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20675" cy="898382"/>
          <wp:effectExtent b="0" l="0" r="0" t="0"/>
          <wp:docPr descr="C:\Users\K\AppData\Local\Microsoft\Windows\INetCache\Content.Word\wrestling logo_Date.jpg" id="4" name="image6.jpg"/>
          <a:graphic>
            <a:graphicData uri="http://schemas.openxmlformats.org/drawingml/2006/picture">
              <pic:pic>
                <pic:nvPicPr>
                  <pic:cNvPr descr="C:\Users\K\AppData\Local\Microsoft\Windows\INetCache\Content.Word\wrestling logo_Date.jpg" id="0" name="image6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675" cy="8983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81437" cy="1016519"/>
          <wp:effectExtent b="0" l="0" r="0" t="0"/>
          <wp:docPr id="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1437" cy="101651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33450" cy="933450"/>
          <wp:effectExtent b="0" l="0" r="0" t="0"/>
          <wp:docPr id="6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6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♦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bullet"/>
      <w:lvlText w:val="♦"/>
      <w:lvlJc w:val="left"/>
      <w:pPr>
        <w:ind w:left="2340" w:hanging="360"/>
      </w:pPr>
      <w:rPr>
        <w:rFonts w:ascii="Noto Sans Symbols" w:cs="Noto Sans Symbols" w:eastAsia="Noto Sans Symbols" w:hAnsi="Noto Sans Symbols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widowControl w:val="0"/>
      <w:tabs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  <w:tab w:val="left" w:leader="none" w:pos="8640"/>
        <w:tab w:val="left" w:leader="none" w:pos="9360"/>
        <w:tab w:val="left" w:leader="none" w:pos="10206"/>
      </w:tabs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u w:val="singl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</w:pPr>
    <w:rPr>
      <w:rFonts w:ascii="Balthazar" w:cs="Balthazar" w:eastAsia="Balthazar" w:hAnsi="Balthazar"/>
      <w:b w:val="1"/>
      <w:bCs w:val="1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Balthazar" w:cs="Balthazar" w:eastAsia="Balthazar" w:hAnsi="Balthazar"/>
      <w:b w:val="1"/>
      <w:bCs w:val="1"/>
      <w:sz w:val="28"/>
      <w:szCs w:val="28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jpg"/><Relationship Id="rId3" Type="http://schemas.openxmlformats.org/officeDocument/2006/relationships/image" Target="media/image1.png"/><Relationship Id="rId4" Type="http://schemas.openxmlformats.org/officeDocument/2006/relationships/image" Target="media/image6.jpg"/><Relationship Id="rId5" Type="http://schemas.openxmlformats.org/officeDocument/2006/relationships/image" Target="media/image7.jpg"/><Relationship Id="rId6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QHai+l+U/WgIeQ/5ka3EgetTg==">CgMxLjAyDmguNXFuOHVnb2Yyc2s1Mg5oLjQ4ZHV4d3owdWx4azIOaC5xdXd2M3I1czQ3ODIyDmgucXR3ZHBnMWltODNuMg5oLmZ2ZzZqYXhlYWs4bTgAciExS3phRHlmMkNLMEZZWU8yN002SHA1RWVDSDJxTmN2R1k=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